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 xml:space="preserve">SA WG2 Meeting #161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01992</w:t>
      </w:r>
      <w:bookmarkStart w:id="44" w:name="_GoBack"/>
      <w:bookmarkEnd w:id="44"/>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26 February-1 March 2024, Athens,Greece</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KI#</w:t>
      </w:r>
      <w:r>
        <w:rPr>
          <w:rFonts w:hint="eastAsia" w:ascii="Arial" w:hAnsi="Arial" w:eastAsia="宋体" w:cs="Arial"/>
          <w:b/>
          <w:color w:val="000000"/>
          <w:lang w:val="en-US" w:eastAsia="zh-CN"/>
        </w:rPr>
        <w:t>1</w:t>
      </w:r>
      <w:r>
        <w:rPr>
          <w:rFonts w:ascii="Arial" w:hAnsi="Arial" w:eastAsia="Malgun Gothic" w:cs="Arial"/>
          <w:b/>
          <w:color w:val="000000"/>
          <w:lang w:eastAsia="ja-JP"/>
        </w:rPr>
        <w:t xml:space="preserve"> – </w:t>
      </w:r>
      <w:r>
        <w:rPr>
          <w:rFonts w:hint="eastAsia" w:ascii="Arial" w:hAnsi="Arial" w:eastAsia="Malgun Gothic" w:cs="Arial"/>
          <w:b/>
          <w:color w:val="000000"/>
          <w:lang w:eastAsia="ja-JP"/>
        </w:rPr>
        <w:t>Solution about LMF AI capability report to NRF and LMF selection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 a solution for KI#</w:t>
      </w:r>
      <w:r>
        <w:rPr>
          <w:rFonts w:hint="eastAsia" w:ascii="Arial" w:hAnsi="Arial" w:eastAsia="宋体" w:cs="Arial"/>
          <w:i/>
          <w:color w:val="000000"/>
          <w:lang w:val="en-US" w:eastAsia="zh-CN"/>
        </w:rPr>
        <w:t>1 about AI positioning.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hint="eastAsia" w:eastAsia="游明朝"/>
          <w:lang w:eastAsia="ja-JP"/>
        </w:rPr>
        <w:t>In this contribution, we propose a solution that AMF can select the LMF with AI capability(i.e. the capability to receive the trained ML model from NWDAF and perform inference to output UE location)</w:t>
      </w:r>
      <w:r>
        <w:rPr>
          <w:rFonts w:hint="eastAsia" w:eastAsia="宋体"/>
          <w:lang w:val="en-US" w:eastAsia="zh-CN"/>
        </w:rPr>
        <w:t>.</w:t>
      </w:r>
      <w:r>
        <w:rPr>
          <w:rFonts w:hint="eastAsia" w:eastAsia="游明朝"/>
          <w:lang w:eastAsia="ja-JP"/>
        </w:rPr>
        <w:t xml:space="preserve">  </w:t>
      </w:r>
      <w:r>
        <w:rPr>
          <w:rFonts w:hint="eastAsia" w:eastAsia="宋体"/>
          <w:lang w:val="en-US" w:eastAsia="zh-CN"/>
        </w:rPr>
        <w:t>T</w:t>
      </w:r>
      <w:r>
        <w:rPr>
          <w:rFonts w:hint="eastAsia" w:eastAsia="游明朝"/>
          <w:lang w:eastAsia="ja-JP"/>
        </w:rPr>
        <w:t>he AMF can select LMF with/without AI capability through NRF base on its internal logic.</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510604409"/>
      <w:bookmarkStart w:id="2" w:name="_Toc97057841"/>
      <w:bookmarkStart w:id="3" w:name="_Toc97052787"/>
      <w:bookmarkStart w:id="4" w:name="_Toc97052459"/>
      <w:bookmarkStart w:id="5" w:name="_Toc97057914"/>
      <w:bookmarkStart w:id="6" w:name="_Toc326248711"/>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22192650"/>
      <w:bookmarkStart w:id="8" w:name="_Toc153792592"/>
      <w:bookmarkStart w:id="9" w:name="_Toc54930305"/>
      <w:bookmarkStart w:id="10" w:name="_Toc57236595"/>
      <w:bookmarkStart w:id="11" w:name="_Toc157580448"/>
      <w:bookmarkStart w:id="12" w:name="_Toc43906765"/>
      <w:bookmarkStart w:id="13" w:name="_Toc23402388"/>
      <w:bookmarkStart w:id="14" w:name="_Toc50536533"/>
      <w:bookmarkStart w:id="15" w:name="_Toc44311891"/>
      <w:bookmarkStart w:id="16" w:name="_Toc23402418"/>
      <w:bookmarkStart w:id="17" w:name="_Toc26386423"/>
      <w:bookmarkStart w:id="18" w:name="_Toc43906649"/>
      <w:bookmarkStart w:id="19" w:name="_Toc57236432"/>
      <w:bookmarkStart w:id="20" w:name="_Toc153792677"/>
      <w:bookmarkStart w:id="21" w:name="_Toc26431229"/>
      <w:bookmarkStart w:id="22" w:name="_Toc57532437"/>
      <w:bookmarkStart w:id="23" w:name="_Toc57530236"/>
      <w:bookmarkStart w:id="24" w:name="_Toc54968110"/>
      <w:bookmarkStart w:id="25" w:name="_Toc30694627"/>
      <w:bookmarkStart w:id="26" w:name="_Toc157534622"/>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8" w:name="startOfAnnexes"/>
      <w:bookmarkEnd w:id="28"/>
      <w:bookmarkStart w:id="29" w:name="_Toc92875660"/>
      <w:bookmarkStart w:id="30" w:name="_Toc500949097"/>
      <w:bookmarkStart w:id="31" w:name="_Toc146539438"/>
      <w:bookmarkStart w:id="32" w:name="_Toc93070684"/>
      <w:r>
        <w:t>6.x</w:t>
      </w:r>
      <w:r>
        <w:rPr>
          <w:rFonts w:hint="eastAsia"/>
        </w:rPr>
        <w:tab/>
      </w:r>
      <w:r>
        <w:t>Solution</w:t>
      </w:r>
      <w:r>
        <w:rPr>
          <w:rFonts w:hint="eastAsia"/>
        </w:rPr>
        <w:t xml:space="preserve"> #</w:t>
      </w:r>
      <w:r>
        <w:t xml:space="preserve">X: </w:t>
      </w:r>
      <w:bookmarkEnd w:id="29"/>
      <w:bookmarkEnd w:id="30"/>
      <w:bookmarkEnd w:id="31"/>
      <w:bookmarkEnd w:id="32"/>
      <w:r>
        <w:rPr>
          <w:rFonts w:hint="eastAsia" w:eastAsia="宋体"/>
          <w:lang w:val="en-US" w:eastAsia="zh-CN"/>
        </w:rPr>
        <w:t>Solution about LMF AI capability report to NRF and LMF selection</w:t>
      </w:r>
    </w:p>
    <w:p>
      <w:pPr>
        <w:pStyle w:val="4"/>
      </w:pPr>
      <w:bookmarkStart w:id="33" w:name="_Toc92875662"/>
      <w:bookmarkStart w:id="34" w:name="_Toc146539440"/>
      <w:bookmarkStart w:id="35" w:name="_Toc93070686"/>
      <w:bookmarkStart w:id="36" w:name="_Toc500949099"/>
      <w:r>
        <w:t>6.x.</w:t>
      </w:r>
      <w:r>
        <w:rPr>
          <w:rFonts w:hint="eastAsia" w:eastAsia="宋体"/>
          <w:lang w:val="en-US" w:eastAsia="zh-CN"/>
        </w:rPr>
        <w:t>1</w:t>
      </w:r>
      <w:r>
        <w:rPr>
          <w:rFonts w:hint="eastAsia"/>
        </w:rPr>
        <w:tab/>
      </w:r>
      <w:r>
        <w:rPr>
          <w:rFonts w:hint="eastAsia"/>
        </w:rPr>
        <w:t>Description</w:t>
      </w:r>
      <w:bookmarkEnd w:id="33"/>
      <w:bookmarkEnd w:id="34"/>
      <w:bookmarkEnd w:id="35"/>
      <w:bookmarkEnd w:id="36"/>
    </w:p>
    <w:p>
      <w:pPr>
        <w:rPr>
          <w:rFonts w:hint="eastAsia" w:eastAsia="宋体"/>
          <w:lang w:val="en-US" w:eastAsia="zh-CN"/>
        </w:rPr>
      </w:pPr>
      <w:bookmarkStart w:id="37" w:name="_Toc500949101"/>
      <w:r>
        <w:rPr>
          <w:rFonts w:hint="eastAsia" w:eastAsia="宋体"/>
          <w:lang w:val="en-US" w:eastAsia="zh-CN"/>
        </w:rPr>
        <w:t>This solution assumes some of the LMF(s) have ability to receive and use the ML model to perform inference. By performing inference at LMF-side, some data collection can be avoided during the inference phase, because LMF may have some of the inference data. Therefore, the inference speed is faster than performing inference at NWDAF which will lead to a lower latency for real time UE positioning tasks.</w:t>
      </w:r>
    </w:p>
    <w:p>
      <w:pPr>
        <w:rPr>
          <w:rFonts w:hint="default" w:eastAsia="游明朝"/>
          <w:lang w:val="en-US" w:eastAsia="ja-JP"/>
        </w:rPr>
      </w:pPr>
      <w:r>
        <w:rPr>
          <w:rFonts w:hint="eastAsia" w:eastAsia="宋体"/>
          <w:lang w:val="en-US" w:eastAsia="zh-CN"/>
        </w:rPr>
        <w:t>The AF may initiate a positioning procedure of UE as defined in TS 23.273[X]. At the start of the positioning procedure, the GMLC receives the request from AF with the required QoS information. After that, the GMLC interacts with UDM to identify the serving AMF of UE and invokes the request to the identified AMF with QoS information required. The AMF performs LMF selection through NRF afterwards. The AMF can choose to select the LMF with/without AI capability base on the QoS information received.</w:t>
      </w:r>
    </w:p>
    <w:p>
      <w:pPr>
        <w:pStyle w:val="4"/>
      </w:pPr>
      <w:bookmarkStart w:id="38" w:name="_Toc146539441"/>
      <w:bookmarkStart w:id="39" w:name="_Toc93070687"/>
      <w:bookmarkStart w:id="40" w:name="_Toc92875663"/>
      <w:r>
        <w:t>6.x.</w:t>
      </w:r>
      <w:r>
        <w:rPr>
          <w:rFonts w:hint="eastAsia" w:eastAsia="宋体"/>
          <w:lang w:val="en-US" w:eastAsia="zh-CN"/>
        </w:rPr>
        <w:t>2</w:t>
      </w:r>
      <w:r>
        <w:tab/>
      </w:r>
      <w:r>
        <w:t>Procedures</w:t>
      </w:r>
      <w:bookmarkEnd w:id="37"/>
      <w:bookmarkEnd w:id="38"/>
      <w:bookmarkEnd w:id="39"/>
      <w:bookmarkEnd w:id="40"/>
    </w:p>
    <w:p>
      <w:pPr>
        <w:numPr>
          <w:ilvl w:val="0"/>
          <w:numId w:val="0"/>
        </w:numPr>
        <w:ind w:left="50" w:leftChars="0"/>
      </w:pPr>
    </w:p>
    <w:p>
      <w:pPr>
        <w:numPr>
          <w:ilvl w:val="0"/>
          <w:numId w:val="0"/>
        </w:numPr>
        <w:ind w:left="50" w:leftChars="0"/>
      </w:pPr>
      <w:r>
        <w:rPr>
          <w:lang w:eastAsia="en-GB"/>
        </w:rPr>
        <mc:AlternateContent>
          <mc:Choice Requires="wps">
            <w:drawing>
              <wp:anchor distT="0" distB="0" distL="114300" distR="114300" simplePos="0" relativeHeight="251660288" behindDoc="0" locked="0" layoutInCell="1" allowOverlap="1">
                <wp:simplePos x="0" y="0"/>
                <wp:positionH relativeFrom="column">
                  <wp:posOffset>3387090</wp:posOffset>
                </wp:positionH>
                <wp:positionV relativeFrom="paragraph">
                  <wp:posOffset>40640</wp:posOffset>
                </wp:positionV>
                <wp:extent cx="508000" cy="318770"/>
                <wp:effectExtent l="4445" t="4445" r="8255" b="6985"/>
                <wp:wrapNone/>
                <wp:docPr id="4" name="文本框 4"/>
                <wp:cNvGraphicFramePr/>
                <a:graphic xmlns:a="http://schemas.openxmlformats.org/drawingml/2006/main">
                  <a:graphicData uri="http://schemas.microsoft.com/office/word/2010/wordprocessingShape">
                    <wps:wsp>
                      <wps:cNvSpPr txBox="1"/>
                      <wps:spPr>
                        <a:xfrm>
                          <a:off x="0" y="0"/>
                          <a:ext cx="508000" cy="3187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266.7pt;margin-top:3.2pt;height:25.1pt;width:40pt;z-index:251660288;mso-width-relative:page;mso-height-relative:page;" fillcolor="#FFFFFF" filled="t" stroked="t" coordsize="21600,21600" o:gfxdata="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rB4yjWAAAACAEAAA8AAAAAAAAAAQAgAAAA&#10;IgAAAGRycy9kb3ducmV2LnhtbFBLAQIUABQAAAAIAIdO4kCNdmNKDQIAADUEAAAOAAAAAAAAAAEA&#10;IAAAACUBAABkcnMvZTJvRG9jLnhtbFBLBQYAAAAABgAGAFkBAACk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1583055</wp:posOffset>
                </wp:positionH>
                <wp:positionV relativeFrom="paragraph">
                  <wp:posOffset>55245</wp:posOffset>
                </wp:positionV>
                <wp:extent cx="518795" cy="283210"/>
                <wp:effectExtent l="4445" t="4445" r="10160" b="17145"/>
                <wp:wrapNone/>
                <wp:docPr id="3" name="文本框 3"/>
                <wp:cNvGraphicFramePr/>
                <a:graphic xmlns:a="http://schemas.openxmlformats.org/drawingml/2006/main">
                  <a:graphicData uri="http://schemas.microsoft.com/office/word/2010/wordprocessingShape">
                    <wps:wsp>
                      <wps:cNvSpPr txBox="1"/>
                      <wps:spPr>
                        <a:xfrm>
                          <a:off x="0" y="0"/>
                          <a:ext cx="51879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LMF</w:t>
                            </w:r>
                          </w:p>
                        </w:txbxContent>
                      </wps:txbx>
                      <wps:bodyPr upright="1"/>
                    </wps:wsp>
                  </a:graphicData>
                </a:graphic>
              </wp:anchor>
            </w:drawing>
          </mc:Choice>
          <mc:Fallback>
            <w:pict>
              <v:shape id="_x0000_s1026" o:spid="_x0000_s1026" o:spt="202" type="#_x0000_t202" style="position:absolute;left:0pt;margin-left:124.65pt;margin-top:4.35pt;height:22.3pt;width:40.85pt;z-index:251659264;mso-width-relative:page;mso-height-relative:page;" fillcolor="#FFFFFF" filled="t" stroked="t" coordsize="21600,21600" o:gfxdata="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bGsbw2AAAAAgBAAAPAAAAAAAAAAEAIAAA&#10;ACIAAABkcnMvZG93bnJldi54bWxQSwECFAAUAAAACACHTuJA5af3kQwCAAA1BAAADgAAAAAAAAAB&#10;ACAAAAAn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LMF</w:t>
                      </w:r>
                    </w:p>
                  </w:txbxContent>
                </v:textbox>
              </v:shape>
            </w:pict>
          </mc:Fallback>
        </mc:AlternateContent>
      </w:r>
    </w:p>
    <w:p>
      <w:pPr>
        <w:numPr>
          <w:ilvl w:val="0"/>
          <w:numId w:val="0"/>
        </w:numPr>
        <w:ind w:left="50" w:leftChars="0"/>
      </w:pPr>
      <w:r>
        <w:rPr>
          <w:lang w:eastAsia="en-GB"/>
        </w:rPr>
        <mc:AlternateContent>
          <mc:Choice Requires="wps">
            <w:drawing>
              <wp:anchor distT="0" distB="0" distL="114300" distR="114300" simplePos="0" relativeHeight="251661312" behindDoc="0" locked="0" layoutInCell="1" allowOverlap="1">
                <wp:simplePos x="0" y="0"/>
                <wp:positionH relativeFrom="column">
                  <wp:posOffset>1854835</wp:posOffset>
                </wp:positionH>
                <wp:positionV relativeFrom="paragraph">
                  <wp:posOffset>92710</wp:posOffset>
                </wp:positionV>
                <wp:extent cx="4445" cy="2671445"/>
                <wp:effectExtent l="4445" t="0" r="16510" b="8255"/>
                <wp:wrapNone/>
                <wp:docPr id="5" name="直接箭头连接符 5"/>
                <wp:cNvGraphicFramePr/>
                <a:graphic xmlns:a="http://schemas.openxmlformats.org/drawingml/2006/main">
                  <a:graphicData uri="http://schemas.microsoft.com/office/word/2010/wordprocessingShape">
                    <wps:wsp>
                      <wps:cNvCnPr/>
                      <wps:spPr>
                        <a:xfrm>
                          <a:off x="0" y="0"/>
                          <a:ext cx="4445" cy="2671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46.05pt;margin-top:7.3pt;height:210.35pt;width:0.35pt;z-index:251661312;mso-width-relative:page;mso-height-relative:page;" filled="f" stroked="t" coordsize="21600,21600" o:gfxdata="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jGaPr2AAAAAoBAAAPAAAAAAAAAAEAIAAAACIAAABkcnMvZG93bnJl&#10;di54bWxQSwECFAAUAAAACACHTuJAW8DcN/0BAADvAwAADgAAAAAAAAABACAAAAAnAQAAZHJzL2Uy&#10;b0RvYy54bWxQSwUGAAAAAAYABgBZAQAAlgUAAAAA&#10;">
                <v:fill on="f" focussize="0,0"/>
                <v:stroke color="#000000" joinstyle="round"/>
                <v:imagedata o:title=""/>
                <o:lock v:ext="edit" aspectratio="f"/>
              </v:shape>
            </w:pict>
          </mc:Fallback>
        </mc:AlternateConten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64384" behindDoc="0" locked="0" layoutInCell="1" allowOverlap="1">
                <wp:simplePos x="0" y="0"/>
                <wp:positionH relativeFrom="column">
                  <wp:posOffset>2236470</wp:posOffset>
                </wp:positionH>
                <wp:positionV relativeFrom="paragraph">
                  <wp:posOffset>140335</wp:posOffset>
                </wp:positionV>
                <wp:extent cx="899160" cy="260350"/>
                <wp:effectExtent l="0" t="0" r="2540" b="6350"/>
                <wp:wrapNone/>
                <wp:docPr id="17" name="文本框 17"/>
                <wp:cNvGraphicFramePr/>
                <a:graphic xmlns:a="http://schemas.openxmlformats.org/drawingml/2006/main">
                  <a:graphicData uri="http://schemas.microsoft.com/office/word/2010/wordprocessingShape">
                    <wps:wsp>
                      <wps:cNvSpPr txBox="1"/>
                      <wps:spPr>
                        <a:xfrm>
                          <a:off x="0" y="0"/>
                          <a:ext cx="899160" cy="26035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AI capability register/update</w:t>
                            </w:r>
                          </w:p>
                        </w:txbxContent>
                      </wps:txbx>
                      <wps:bodyPr lIns="0" tIns="0" rIns="0" bIns="0" upright="1"/>
                    </wps:wsp>
                  </a:graphicData>
                </a:graphic>
              </wp:anchor>
            </w:drawing>
          </mc:Choice>
          <mc:Fallback>
            <w:pict>
              <v:shape id="_x0000_s1026" o:spid="_x0000_s1026" o:spt="202" type="#_x0000_t202" style="position:absolute;left:0pt;margin-left:176.1pt;margin-top:11.05pt;height:20.5pt;width:70.8pt;z-index:251664384;mso-width-relative:page;mso-height-relative:page;" fillcolor="#FFFFFF" filled="t" stroked="f" coordsize="21600,21600" o:gfxdata="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I3JpVtgAAAAJAQAADwAAAAAAAAABACAAAAAi&#10;AAAAZHJzL2Rvd25yZXYueG1sUEsBAhQAFAAAAAgAh07iQJDi55PRAQAAnAMAAA4AAAAAAAAAAQAg&#10;AAAAJw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AI capability register/update</w:t>
                      </w:r>
                    </w:p>
                  </w:txbxContent>
                </v:textbox>
              </v:shape>
            </w:pict>
          </mc:Fallback>
        </mc:AlternateContent>
      </w:r>
      <w:r>
        <w:rPr>
          <w:lang w:eastAsia="en-GB"/>
        </w:rPr>
        <mc:AlternateContent>
          <mc:Choice Requires="wps">
            <w:drawing>
              <wp:anchor distT="0" distB="0" distL="114300" distR="114300" simplePos="0" relativeHeight="251663360" behindDoc="0" locked="0" layoutInCell="1" allowOverlap="1">
                <wp:simplePos x="0" y="0"/>
                <wp:positionH relativeFrom="column">
                  <wp:posOffset>1856105</wp:posOffset>
                </wp:positionH>
                <wp:positionV relativeFrom="paragraph">
                  <wp:posOffset>19050</wp:posOffset>
                </wp:positionV>
                <wp:extent cx="1757680" cy="0"/>
                <wp:effectExtent l="0" t="38100" r="7620" b="38100"/>
                <wp:wrapNone/>
                <wp:docPr id="16" name="直接箭头连接符 16"/>
                <wp:cNvGraphicFramePr/>
                <a:graphic xmlns:a="http://schemas.openxmlformats.org/drawingml/2006/main">
                  <a:graphicData uri="http://schemas.microsoft.com/office/word/2010/wordprocessingShape">
                    <wps:wsp>
                      <wps:cNvCnPr/>
                      <wps:spPr>
                        <a:xfrm>
                          <a:off x="0" y="0"/>
                          <a:ext cx="175768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6.15pt;margin-top:1.5pt;height:0pt;width:138.4pt;z-index:251663360;mso-width-relative:page;mso-height-relative:page;" filled="f" stroked="t" coordsize="21600,21600" o:gfxdata="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bwwb1AAAAAcBAAAPAAAAAAAAAAEAIAAAACIAAABkcnMvZG93&#10;bnJldi54bWxQSwECFAAUAAAACACHTuJAVFioDwQCAADzAwAADgAAAAAAAAABACAAAAAjAQAAZHJz&#10;L2Uyb0RvYy54bWxQSwUGAAAAAAYABgBZAQAAmQ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3635375</wp:posOffset>
                </wp:positionH>
                <wp:positionV relativeFrom="paragraph">
                  <wp:posOffset>-162560</wp:posOffset>
                </wp:positionV>
                <wp:extent cx="26670" cy="2670175"/>
                <wp:effectExtent l="4445" t="0" r="6985" b="9525"/>
                <wp:wrapNone/>
                <wp:docPr id="6" name="直接箭头连接符 6"/>
                <wp:cNvGraphicFramePr/>
                <a:graphic xmlns:a="http://schemas.openxmlformats.org/drawingml/2006/main">
                  <a:graphicData uri="http://schemas.microsoft.com/office/word/2010/wordprocessingShape">
                    <wps:wsp>
                      <wps:cNvCnPr/>
                      <wps:spPr>
                        <a:xfrm>
                          <a:off x="0" y="0"/>
                          <a:ext cx="26670" cy="26701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86.25pt;margin-top:-12.8pt;height:210.25pt;width:2.1pt;z-index:251662336;mso-width-relative:page;mso-height-relative:page;" filled="f" stroked="t" coordsize="21600,21600" o:gfxdata="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DWRjG2gAAAAsBAAAPAAAAAAAAAAEAIAAAACIAAABkcnMvZG93&#10;bnJldi54bWxQSwECFAAUAAAACACHTuJAbiOl3f4BAADwAwAADgAAAAAAAAABACAAAAApAQAAZHJz&#10;L2Uyb0RvYy54bWxQSwUGAAAAAAYABgBZAQAAmQUAAAAA&#10;">
                <v:fill on="f" focussize="0,0"/>
                <v:stroke color="#000000" joinstyle="round"/>
                <v:imagedata o:title=""/>
                <o:lock v:ext="edit" aspectratio="f"/>
              </v:shape>
            </w:pict>
          </mc:Fallback>
        </mc:AlternateContent>
      </w:r>
      <w:r>
        <w:rPr>
          <w:rFonts w:hint="eastAsia" w:eastAsia="宋体"/>
          <w:lang w:val="en-US" w:eastAsia="zh-CN"/>
        </w:rPr>
        <w:t xml:space="preserve">    </w:t>
      </w:r>
    </w:p>
    <w:p>
      <w:pPr>
        <w:pStyle w:val="34"/>
        <w:ind w:firstLine="2811" w:firstLineChars="1400"/>
        <w:jc w:val="both"/>
        <w:rPr>
          <w:rFonts w:hint="eastAsia" w:eastAsia="宋体"/>
          <w:lang w:val="en-US" w:eastAsia="zh-CN"/>
        </w:rPr>
      </w:pP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65408" behindDoc="0" locked="0" layoutInCell="1" allowOverlap="1">
                <wp:simplePos x="0" y="0"/>
                <wp:positionH relativeFrom="column">
                  <wp:posOffset>3178175</wp:posOffset>
                </wp:positionH>
                <wp:positionV relativeFrom="paragraph">
                  <wp:posOffset>48895</wp:posOffset>
                </wp:positionV>
                <wp:extent cx="984250" cy="358775"/>
                <wp:effectExtent l="4445" t="4445" r="14605" b="5080"/>
                <wp:wrapNone/>
                <wp:docPr id="9" name="文本框 9"/>
                <wp:cNvGraphicFramePr/>
                <a:graphic xmlns:a="http://schemas.openxmlformats.org/drawingml/2006/main">
                  <a:graphicData uri="http://schemas.microsoft.com/office/word/2010/wordprocessingShape">
                    <wps:wsp>
                      <wps:cNvSpPr txBox="1"/>
                      <wps:spPr>
                        <a:xfrm>
                          <a:off x="0" y="0"/>
                          <a:ext cx="984250" cy="3587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2.Store/Update NF profile</w:t>
                            </w:r>
                          </w:p>
                        </w:txbxContent>
                      </wps:txbx>
                      <wps:bodyPr upright="1"/>
                    </wps:wsp>
                  </a:graphicData>
                </a:graphic>
              </wp:anchor>
            </w:drawing>
          </mc:Choice>
          <mc:Fallback>
            <w:pict>
              <v:shape id="_x0000_s1026" o:spid="_x0000_s1026" o:spt="202" type="#_x0000_t202" style="position:absolute;left:0pt;margin-left:250.25pt;margin-top:3.85pt;height:28.25pt;width:77.5pt;z-index:251665408;mso-width-relative:page;mso-height-relative:page;" fillcolor="#FFFFFF" filled="t" stroked="t" coordsize="21600,21600" o:gfxdata="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Djta7XAAAACAEAAA8AAAAAAAAAAQAgAAAAIgAA&#10;AGRycy9kb3ducmV2LnhtbFBLAQIUABQAAAAIAIdO4kBe+mt7CQIAADUEAAAOAAAAAAAAAAEAIAAA&#10;ACYBAABkcnMvZTJvRG9jLnhtbFBLBQYAAAAABgAGAFkBAACh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2.Store/Update NF profile</w:t>
                      </w:r>
                    </w:p>
                  </w:txbxContent>
                </v:textbox>
              </v:shape>
            </w:pict>
          </mc:Fallback>
        </mc:AlternateContent>
      </w:r>
    </w:p>
    <w:p>
      <w:pPr>
        <w:pStyle w:val="34"/>
        <w:ind w:firstLine="2811" w:firstLineChars="1400"/>
        <w:jc w:val="both"/>
        <w:rPr>
          <w:rFonts w:hint="eastAsia" w:eastAsia="宋体"/>
          <w:lang w:val="en-US" w:eastAsia="zh-CN"/>
        </w:rPr>
      </w:pP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67456" behindDoc="0" locked="0" layoutInCell="1" allowOverlap="1">
                <wp:simplePos x="0" y="0"/>
                <wp:positionH relativeFrom="column">
                  <wp:posOffset>2249805</wp:posOffset>
                </wp:positionH>
                <wp:positionV relativeFrom="paragraph">
                  <wp:posOffset>215265</wp:posOffset>
                </wp:positionV>
                <wp:extent cx="1205230" cy="260350"/>
                <wp:effectExtent l="0" t="0" r="1270" b="6350"/>
                <wp:wrapNone/>
                <wp:docPr id="11" name="文本框 11"/>
                <wp:cNvGraphicFramePr/>
                <a:graphic xmlns:a="http://schemas.openxmlformats.org/drawingml/2006/main">
                  <a:graphicData uri="http://schemas.microsoft.com/office/word/2010/wordprocessingShape">
                    <wps:wsp>
                      <wps:cNvSpPr txBox="1"/>
                      <wps:spPr>
                        <a:xfrm>
                          <a:off x="0" y="0"/>
                          <a:ext cx="1205230" cy="26035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Registration/update response</w:t>
                            </w:r>
                          </w:p>
                        </w:txbxContent>
                      </wps:txbx>
                      <wps:bodyPr lIns="0" tIns="0" rIns="0" bIns="0" upright="1"/>
                    </wps:wsp>
                  </a:graphicData>
                </a:graphic>
              </wp:anchor>
            </w:drawing>
          </mc:Choice>
          <mc:Fallback>
            <w:pict>
              <v:shape id="_x0000_s1026" o:spid="_x0000_s1026" o:spt="202" type="#_x0000_t202" style="position:absolute;left:0pt;margin-left:177.15pt;margin-top:16.95pt;height:20.5pt;width:94.9pt;z-index:251667456;mso-width-relative:page;mso-height-relative:page;" fillcolor="#FFFFFF" filled="t" stroked="f" coordsize="21600,21600" o:gfxdata="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d+IH2QAAAAkBAAAPAAAAAAAAAAEAIAAAACIA&#10;AABkcnMvZG93bnJldi54bWxQSwECFAAUAAAACACHTuJAHKzFKs8BAACdAwAADgAAAAAAAAABACAA&#10;AAAo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Registration/update response</w:t>
                      </w:r>
                    </w:p>
                  </w:txbxContent>
                </v:textbox>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1852295</wp:posOffset>
                </wp:positionH>
                <wp:positionV relativeFrom="paragraph">
                  <wp:posOffset>116840</wp:posOffset>
                </wp:positionV>
                <wp:extent cx="1797685" cy="7620"/>
                <wp:effectExtent l="0" t="37465" r="5715" b="31115"/>
                <wp:wrapNone/>
                <wp:docPr id="10" name="直接箭头连接符 10"/>
                <wp:cNvGraphicFramePr/>
                <a:graphic xmlns:a="http://schemas.openxmlformats.org/drawingml/2006/main">
                  <a:graphicData uri="http://schemas.microsoft.com/office/word/2010/wordprocessingShape">
                    <wps:wsp>
                      <wps:cNvCnPr/>
                      <wps:spPr>
                        <a:xfrm flipH="1" flipV="1">
                          <a:off x="0" y="0"/>
                          <a:ext cx="1797685" cy="762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45.85pt;margin-top:9.2pt;height:0.6pt;width:141.55pt;z-index:251666432;mso-width-relative:page;mso-height-relative:page;" filled="f" stroked="t" coordsize="21600,21600" o:gfxdata="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WqQAnXAAAACQEAAA8AAAAA&#10;AAAAAQAgAAAAIgAAAGRycy9kb3ducmV2LnhtbFBLAQIUABQAAAAIAIdO4kBjzS9rFQIAAAoEAAAO&#10;AAAAAAAAAAEAIAAAACYBAABkcnMvZTJvRG9jLnhtbFBLBQYAAAAABgAGAFkBAACtBQAAAAA=&#10;">
                <v:fill on="f" focussize="0,0"/>
                <v:stroke weight="1pt" color="#000000 [3213]" joinstyle="round" endarrow="block"/>
                <v:imagedata o:title=""/>
                <o:lock v:ext="edit" aspectratio="f"/>
              </v:shape>
            </w:pict>
          </mc:Fallback>
        </mc:AlternateContent>
      </w:r>
    </w:p>
    <w:p>
      <w:pPr>
        <w:pStyle w:val="34"/>
        <w:ind w:firstLine="2811" w:firstLineChars="1400"/>
        <w:jc w:val="both"/>
        <w:rPr>
          <w:rFonts w:hint="eastAsia" w:eastAsia="宋体"/>
          <w:lang w:val="en-US" w:eastAsia="zh-CN"/>
        </w:rPr>
      </w:pPr>
    </w:p>
    <w:p>
      <w:pPr>
        <w:pStyle w:val="34"/>
        <w:ind w:firstLine="2801" w:firstLineChars="1400"/>
        <w:jc w:val="both"/>
        <w:rPr>
          <w:lang w:eastAsia="zh-CN"/>
        </w:rPr>
      </w:pPr>
    </w:p>
    <w:p>
      <w:pPr>
        <w:pStyle w:val="34"/>
        <w:ind w:firstLine="2801" w:firstLineChars="1400"/>
        <w:jc w:val="both"/>
        <w:rPr>
          <w:lang w:eastAsia="zh-CN"/>
        </w:rPr>
      </w:pPr>
    </w:p>
    <w:p>
      <w:pPr>
        <w:pStyle w:val="34"/>
        <w:ind w:firstLine="2801" w:firstLineChars="1400"/>
        <w:jc w:val="both"/>
        <w:rPr>
          <w:lang w:eastAsia="zh-CN"/>
        </w:rPr>
      </w:pPr>
    </w:p>
    <w:p>
      <w:pPr>
        <w:pStyle w:val="34"/>
        <w:ind w:firstLine="2801" w:firstLineChars="1400"/>
        <w:jc w:val="both"/>
        <w:rPr>
          <w:lang w:eastAsia="zh-CN"/>
        </w:rPr>
      </w:pPr>
    </w:p>
    <w:p>
      <w:pPr>
        <w:pStyle w:val="34"/>
        <w:ind w:firstLine="2801" w:firstLineChars="14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Procedure </w:t>
      </w:r>
      <w:r>
        <w:rPr>
          <w:rFonts w:hint="eastAsia" w:eastAsia="宋体"/>
          <w:lang w:val="en-US" w:eastAsia="zh-CN"/>
        </w:rPr>
        <w:t>of AI capability report</w:t>
      </w:r>
    </w:p>
    <w:p>
      <w:pPr>
        <w:numPr>
          <w:ilvl w:val="0"/>
          <w:numId w:val="1"/>
        </w:numPr>
        <w:rPr>
          <w:rFonts w:hint="default" w:eastAsia="宋体"/>
          <w:lang w:val="en-US" w:eastAsia="zh-CN"/>
        </w:rPr>
      </w:pPr>
      <w:r>
        <w:rPr>
          <w:rFonts w:hint="eastAsia" w:eastAsia="宋体"/>
          <w:lang w:val="en-US" w:eastAsia="zh-CN"/>
        </w:rPr>
        <w:t>The LMF reports/updates the AI capability(i.e. whether it can received ML model from NWDAF and perform inference base on the received model to output UE location) to NRF.</w:t>
      </w:r>
    </w:p>
    <w:p>
      <w:pPr>
        <w:numPr>
          <w:ilvl w:val="0"/>
          <w:numId w:val="1"/>
        </w:numPr>
        <w:rPr>
          <w:rFonts w:hint="default" w:eastAsia="宋体"/>
          <w:lang w:val="en-US" w:eastAsia="zh-CN"/>
        </w:rPr>
      </w:pPr>
      <w:r>
        <w:rPr>
          <w:rFonts w:hint="eastAsia" w:eastAsia="宋体"/>
          <w:lang w:val="en-US" w:eastAsia="zh-CN"/>
        </w:rPr>
        <w:t>NRF store the NF profile.</w:t>
      </w:r>
    </w:p>
    <w:p>
      <w:pPr>
        <w:numPr>
          <w:ilvl w:val="0"/>
          <w:numId w:val="1"/>
        </w:numPr>
        <w:rPr>
          <w:rFonts w:hint="default" w:eastAsia="宋体"/>
          <w:lang w:val="en-US" w:eastAsia="zh-CN"/>
        </w:rPr>
      </w:pPr>
      <w:r>
        <w:rPr>
          <w:rFonts w:hint="eastAsia" w:eastAsia="宋体"/>
          <w:lang w:val="en-US" w:eastAsia="zh-CN"/>
        </w:rPr>
        <w:t>NF responds to the LMF.</w:t>
      </w:r>
    </w:p>
    <w:p>
      <w:pPr>
        <w:numPr>
          <w:ilvl w:val="0"/>
          <w:numId w:val="0"/>
        </w:numPr>
        <w:rPr>
          <w:rFonts w:hint="default" w:eastAsia="宋体"/>
          <w:lang w:val="en-US" w:eastAsia="zh-CN"/>
        </w:rPr>
      </w:pPr>
    </w:p>
    <w:p>
      <w:pPr>
        <w:numPr>
          <w:ilvl w:val="0"/>
          <w:numId w:val="0"/>
        </w:numPr>
        <w:rPr>
          <w:rFonts w:hint="default" w:eastAsia="宋体"/>
          <w:lang w:val="en-US" w:eastAsia="zh-CN"/>
        </w:rPr>
      </w:pPr>
      <w:r>
        <w:rPr>
          <w:rFonts w:hint="eastAsia" w:eastAsia="宋体"/>
          <w:lang w:val="en-US" w:eastAsia="zh-CN"/>
        </w:rPr>
        <w:t>The AMF can then select LMF with/without AI capability base on received QoS information and its internal logic in the positioning procedure defined in 23.273[X]</w:t>
      </w:r>
    </w:p>
    <w:p>
      <w:pPr>
        <w:pStyle w:val="4"/>
        <w:numPr>
          <w:ilvl w:val="0"/>
          <w:numId w:val="0"/>
        </w:numPr>
        <w:ind w:leftChars="0"/>
        <w:rPr>
          <w:rFonts w:hint="default"/>
          <w:lang w:val="en-US" w:eastAsia="zh-CN"/>
        </w:rPr>
      </w:pPr>
      <w:bookmarkStart w:id="41" w:name="_Toc92875664"/>
      <w:bookmarkStart w:id="42" w:name="_Toc93070688"/>
      <w:bookmarkStart w:id="43" w:name="_Toc146539442"/>
      <w:r>
        <w:rPr>
          <w:rFonts w:hint="eastAsia" w:eastAsia="宋体"/>
          <w:lang w:val="en-US" w:eastAsia="zh-CN"/>
        </w:rPr>
        <w:t>6.x.3</w:t>
      </w:r>
      <w:r>
        <w:tab/>
      </w:r>
      <w:bookmarkEnd w:id="41"/>
      <w:r>
        <w:t>Impacts on existing services, entities and interfaces</w:t>
      </w:r>
      <w:bookmarkEnd w:id="42"/>
      <w:bookmarkEnd w:id="43"/>
    </w:p>
    <w:p>
      <w:pPr>
        <w:jc w:val="both"/>
        <w:rPr>
          <w:rFonts w:hint="default" w:eastAsia="宋体"/>
          <w:b w:val="0"/>
          <w:bCs/>
          <w:sz w:val="20"/>
          <w:szCs w:val="20"/>
          <w:lang w:val="en-US" w:eastAsia="zh-CN"/>
        </w:rPr>
      </w:pPr>
      <w:r>
        <w:rPr>
          <w:rFonts w:hint="eastAsia" w:eastAsia="宋体"/>
          <w:b w:val="0"/>
          <w:bCs/>
          <w:sz w:val="20"/>
          <w:szCs w:val="20"/>
          <w:lang w:val="en-US" w:eastAsia="zh-CN"/>
        </w:rPr>
        <w:t>To actualize the solution above, the LMF can report the AI capability described above to NRF. Then AMF can select LMF with AI capability base on required QoS and its internal logic.</w:t>
      </w:r>
    </w:p>
    <w:p>
      <w:pPr>
        <w:jc w:val="center"/>
      </w:pPr>
      <w:r>
        <w:rPr>
          <w:b/>
          <w:sz w:val="30"/>
          <w:szCs w:val="30"/>
        </w:rPr>
        <w:t>---------- End of change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B6AFE"/>
    <w:multiLevelType w:val="singleLevel"/>
    <w:tmpl w:val="093B6AF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5511D41"/>
    <w:rsid w:val="061846E6"/>
    <w:rsid w:val="142F67DD"/>
    <w:rsid w:val="16AE6C0F"/>
    <w:rsid w:val="171B60AA"/>
    <w:rsid w:val="18D204EB"/>
    <w:rsid w:val="1980794D"/>
    <w:rsid w:val="204D1504"/>
    <w:rsid w:val="25896CE5"/>
    <w:rsid w:val="38447AA6"/>
    <w:rsid w:val="3C1D6AD4"/>
    <w:rsid w:val="41D67284"/>
    <w:rsid w:val="4B4C6DD0"/>
    <w:rsid w:val="58D71DEB"/>
    <w:rsid w:val="5DFE3A89"/>
    <w:rsid w:val="6C6125DC"/>
    <w:rsid w:val="74B963B1"/>
    <w:rsid w:val="74E36A44"/>
    <w:rsid w:val="7567036E"/>
    <w:rsid w:val="77042210"/>
    <w:rsid w:val="773771AC"/>
    <w:rsid w:val="785C24ED"/>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9</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2024-02-09T07:57:03Z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